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91F" w:rsidRPr="00D3391F" w:rsidRDefault="00D3391F" w:rsidP="00D3391F">
      <w:pPr>
        <w:spacing w:after="0" w:line="480" w:lineRule="auto"/>
        <w:rPr>
          <w:rStyle w:val="t"/>
          <w:rFonts w:ascii="Times New Roman" w:hAnsi="Times New Roman" w:cs="Times New Roman"/>
          <w:color w:val="000000"/>
          <w:sz w:val="24"/>
          <w:szCs w:val="24"/>
          <w:bdr w:val="none" w:sz="0" w:space="0" w:color="auto" w:frame="1"/>
          <w:shd w:val="clear" w:color="auto" w:fill="FFFFFF"/>
        </w:rPr>
      </w:pPr>
    </w:p>
    <w:p w:rsidR="00D3391F" w:rsidRPr="00D3391F" w:rsidRDefault="00D3391F" w:rsidP="00D3391F">
      <w:pPr>
        <w:spacing w:after="0" w:line="480" w:lineRule="auto"/>
        <w:rPr>
          <w:rStyle w:val="t"/>
          <w:rFonts w:ascii="Times New Roman" w:hAnsi="Times New Roman" w:cs="Times New Roman"/>
          <w:color w:val="000000"/>
          <w:sz w:val="24"/>
          <w:szCs w:val="24"/>
          <w:bdr w:val="none" w:sz="0" w:space="0" w:color="auto" w:frame="1"/>
          <w:shd w:val="clear" w:color="auto" w:fill="FFFFFF"/>
        </w:rPr>
      </w:pPr>
    </w:p>
    <w:p w:rsidR="00D3391F" w:rsidRPr="00D3391F" w:rsidRDefault="00D3391F" w:rsidP="00D3391F">
      <w:pPr>
        <w:spacing w:after="0" w:line="480" w:lineRule="auto"/>
        <w:rPr>
          <w:rStyle w:val="t"/>
          <w:rFonts w:ascii="Times New Roman" w:hAnsi="Times New Roman" w:cs="Times New Roman"/>
          <w:color w:val="000000"/>
          <w:sz w:val="24"/>
          <w:szCs w:val="24"/>
          <w:bdr w:val="none" w:sz="0" w:space="0" w:color="auto" w:frame="1"/>
          <w:shd w:val="clear" w:color="auto" w:fill="FFFFFF"/>
        </w:rPr>
      </w:pPr>
    </w:p>
    <w:p w:rsidR="00D3391F" w:rsidRPr="00D3391F" w:rsidRDefault="00D3391F" w:rsidP="00D3391F">
      <w:pPr>
        <w:spacing w:after="0" w:line="480" w:lineRule="auto"/>
        <w:rPr>
          <w:rStyle w:val="t"/>
          <w:rFonts w:ascii="Times New Roman" w:hAnsi="Times New Roman" w:cs="Times New Roman"/>
          <w:color w:val="000000"/>
          <w:sz w:val="24"/>
          <w:szCs w:val="24"/>
          <w:bdr w:val="none" w:sz="0" w:space="0" w:color="auto" w:frame="1"/>
          <w:shd w:val="clear" w:color="auto" w:fill="FFFFFF"/>
        </w:rPr>
      </w:pPr>
    </w:p>
    <w:p w:rsidR="00D3391F" w:rsidRPr="00D3391F" w:rsidRDefault="00D3391F" w:rsidP="00D3391F">
      <w:pPr>
        <w:spacing w:after="0" w:line="480" w:lineRule="auto"/>
        <w:rPr>
          <w:rStyle w:val="t"/>
          <w:rFonts w:ascii="Times New Roman" w:hAnsi="Times New Roman" w:cs="Times New Roman"/>
          <w:color w:val="000000"/>
          <w:sz w:val="24"/>
          <w:szCs w:val="24"/>
          <w:bdr w:val="none" w:sz="0" w:space="0" w:color="auto" w:frame="1"/>
          <w:shd w:val="clear" w:color="auto" w:fill="FFFFFF"/>
        </w:rPr>
      </w:pPr>
    </w:p>
    <w:p w:rsidR="00D3391F" w:rsidRPr="00D3391F" w:rsidRDefault="00D3391F" w:rsidP="00D3391F">
      <w:pPr>
        <w:spacing w:after="0" w:line="480" w:lineRule="auto"/>
        <w:jc w:val="center"/>
        <w:rPr>
          <w:rFonts w:ascii="Times New Roman" w:hAnsi="Times New Roman" w:cs="Times New Roman"/>
          <w:sz w:val="24"/>
        </w:rPr>
      </w:pPr>
      <w:r w:rsidRPr="00D3391F">
        <w:rPr>
          <w:rFonts w:ascii="Times New Roman" w:hAnsi="Times New Roman" w:cs="Times New Roman"/>
          <w:sz w:val="24"/>
        </w:rPr>
        <w:t>Macropoland Case Study</w:t>
      </w:r>
    </w:p>
    <w:p w:rsidR="00D3391F" w:rsidRPr="00D3391F" w:rsidRDefault="00D3391F" w:rsidP="00D3391F">
      <w:pPr>
        <w:spacing w:after="0" w:line="480" w:lineRule="auto"/>
        <w:jc w:val="center"/>
        <w:rPr>
          <w:rFonts w:ascii="Times New Roman" w:hAnsi="Times New Roman" w:cs="Times New Roman"/>
          <w:sz w:val="24"/>
        </w:rPr>
      </w:pPr>
      <w:r w:rsidRPr="00D3391F">
        <w:rPr>
          <w:rFonts w:ascii="Times New Roman" w:hAnsi="Times New Roman" w:cs="Times New Roman"/>
          <w:sz w:val="24"/>
        </w:rPr>
        <w:t xml:space="preserve">Name of Student </w:t>
      </w:r>
    </w:p>
    <w:p w:rsidR="00D3391F" w:rsidRPr="00D3391F" w:rsidRDefault="00D3391F" w:rsidP="00D3391F">
      <w:pPr>
        <w:spacing w:after="0" w:line="480" w:lineRule="auto"/>
        <w:jc w:val="center"/>
        <w:rPr>
          <w:rFonts w:ascii="Times New Roman" w:hAnsi="Times New Roman" w:cs="Times New Roman"/>
          <w:sz w:val="24"/>
        </w:rPr>
      </w:pPr>
      <w:r w:rsidRPr="00D3391F">
        <w:rPr>
          <w:rFonts w:ascii="Times New Roman" w:hAnsi="Times New Roman" w:cs="Times New Roman"/>
          <w:sz w:val="24"/>
        </w:rPr>
        <w:t>Name of Institution</w:t>
      </w:r>
    </w:p>
    <w:p w:rsidR="00D3391F" w:rsidRPr="00D3391F" w:rsidRDefault="00D3391F" w:rsidP="00D3391F">
      <w:pPr>
        <w:spacing w:after="0" w:line="480" w:lineRule="auto"/>
        <w:jc w:val="center"/>
        <w:rPr>
          <w:rStyle w:val="t"/>
          <w:rFonts w:ascii="Times New Roman" w:hAnsi="Times New Roman" w:cs="Times New Roman"/>
          <w:color w:val="000000"/>
          <w:sz w:val="24"/>
          <w:szCs w:val="24"/>
          <w:bdr w:val="none" w:sz="0" w:space="0" w:color="auto" w:frame="1"/>
          <w:shd w:val="clear" w:color="auto" w:fill="FFFFFF"/>
        </w:rPr>
      </w:pPr>
      <w:r w:rsidRPr="00D3391F">
        <w:rPr>
          <w:rFonts w:ascii="Times New Roman" w:hAnsi="Times New Roman" w:cs="Times New Roman"/>
          <w:sz w:val="24"/>
        </w:rPr>
        <w:t xml:space="preserve">Date </w:t>
      </w:r>
      <w:r w:rsidRPr="00D3391F">
        <w:rPr>
          <w:rStyle w:val="t"/>
          <w:rFonts w:ascii="Times New Roman" w:hAnsi="Times New Roman" w:cs="Times New Roman"/>
          <w:color w:val="000000"/>
          <w:sz w:val="24"/>
          <w:szCs w:val="24"/>
          <w:bdr w:val="none" w:sz="0" w:space="0" w:color="auto" w:frame="1"/>
          <w:shd w:val="clear" w:color="auto" w:fill="FFFFFF"/>
        </w:rPr>
        <w:t xml:space="preserve"> </w:t>
      </w:r>
      <w:r w:rsidRPr="00D3391F">
        <w:rPr>
          <w:rStyle w:val="t"/>
          <w:rFonts w:ascii="Times New Roman" w:hAnsi="Times New Roman" w:cs="Times New Roman"/>
          <w:color w:val="000000"/>
          <w:sz w:val="24"/>
          <w:szCs w:val="24"/>
          <w:bdr w:val="none" w:sz="0" w:space="0" w:color="auto" w:frame="1"/>
          <w:shd w:val="clear" w:color="auto" w:fill="FFFFFF"/>
        </w:rPr>
        <w:br w:type="page"/>
      </w:r>
    </w:p>
    <w:p w:rsidR="00F53D04" w:rsidRPr="00D3391F" w:rsidRDefault="00F53D04" w:rsidP="00D3391F">
      <w:pPr>
        <w:spacing w:after="0" w:line="480" w:lineRule="auto"/>
        <w:ind w:firstLine="720"/>
        <w:rPr>
          <w:rStyle w:val="t"/>
          <w:rFonts w:ascii="Times New Roman" w:hAnsi="Times New Roman" w:cs="Times New Roman"/>
          <w:color w:val="000000"/>
          <w:sz w:val="24"/>
          <w:szCs w:val="24"/>
          <w:bdr w:val="none" w:sz="0" w:space="0" w:color="auto" w:frame="1"/>
          <w:shd w:val="clear" w:color="auto" w:fill="FFFFFF"/>
        </w:rPr>
      </w:pPr>
      <w:r w:rsidRPr="00D3391F">
        <w:rPr>
          <w:rStyle w:val="t"/>
          <w:rFonts w:ascii="Times New Roman" w:hAnsi="Times New Roman" w:cs="Times New Roman"/>
          <w:color w:val="000000"/>
          <w:sz w:val="24"/>
          <w:szCs w:val="24"/>
          <w:bdr w:val="none" w:sz="0" w:space="0" w:color="auto" w:frame="1"/>
          <w:shd w:val="clear" w:color="auto" w:fill="FFFFFF"/>
        </w:rPr>
        <w:lastRenderedPageBreak/>
        <w:t xml:space="preserve">Accounting for </w:t>
      </w:r>
      <w:r w:rsidR="00FD6281" w:rsidRPr="00D3391F">
        <w:rPr>
          <w:rStyle w:val="t"/>
          <w:rFonts w:ascii="Times New Roman" w:hAnsi="Times New Roman" w:cs="Times New Roman"/>
          <w:color w:val="000000"/>
          <w:sz w:val="24"/>
          <w:szCs w:val="24"/>
          <w:bdr w:val="none" w:sz="0" w:space="0" w:color="auto" w:frame="1"/>
          <w:shd w:val="clear" w:color="auto" w:fill="FFFFFF"/>
        </w:rPr>
        <w:t>M</w:t>
      </w:r>
      <w:r w:rsidRPr="00D3391F">
        <w:rPr>
          <w:rStyle w:val="t"/>
          <w:rFonts w:ascii="Times New Roman" w:hAnsi="Times New Roman" w:cs="Times New Roman"/>
          <w:color w:val="000000"/>
          <w:sz w:val="24"/>
          <w:szCs w:val="24"/>
          <w:bdr w:val="none" w:sz="0" w:space="0" w:color="auto" w:frame="1"/>
          <w:shd w:val="clear" w:color="auto" w:fill="FFFFFF"/>
        </w:rPr>
        <w:t xml:space="preserve">acropoland as a country, the recession consequentially lowers aggregate demand with notable increase in unemployment. The last aspect also diminishes capability of citizens to spend and lowers savings. Appropriate policies to deal with the situation are those encouraging investing, consumption, and spending within the nation by ensuring adequacy in the circulation of funds. </w:t>
      </w:r>
    </w:p>
    <w:p w:rsidR="009F22E2" w:rsidRPr="00D3391F" w:rsidRDefault="009F22E2" w:rsidP="00D3391F">
      <w:pPr>
        <w:spacing w:after="0" w:line="480" w:lineRule="auto"/>
        <w:rPr>
          <w:rFonts w:ascii="Times New Roman" w:eastAsia="Times New Roman" w:hAnsi="Times New Roman" w:cs="Times New Roman"/>
          <w:b/>
          <w:sz w:val="24"/>
          <w:szCs w:val="24"/>
        </w:rPr>
      </w:pPr>
      <w:r w:rsidRPr="00D3391F">
        <w:rPr>
          <w:rFonts w:ascii="Times New Roman" w:eastAsia="Times New Roman" w:hAnsi="Times New Roman" w:cs="Times New Roman"/>
          <w:b/>
          <w:sz w:val="24"/>
          <w:szCs w:val="24"/>
        </w:rPr>
        <w:t>Expansionary monetary policies</w:t>
      </w:r>
    </w:p>
    <w:p w:rsidR="00FD6281" w:rsidRPr="00D3391F" w:rsidRDefault="00FD6281" w:rsidP="00D3391F">
      <w:pPr>
        <w:spacing w:after="0" w:line="480" w:lineRule="auto"/>
        <w:ind w:firstLine="720"/>
        <w:rPr>
          <w:rFonts w:ascii="Times New Roman" w:eastAsia="Times New Roman" w:hAnsi="Times New Roman" w:cs="Times New Roman"/>
          <w:sz w:val="24"/>
          <w:szCs w:val="24"/>
        </w:rPr>
      </w:pPr>
      <w:r w:rsidRPr="00D3391F">
        <w:rPr>
          <w:rFonts w:ascii="Times New Roman" w:eastAsia="Times New Roman" w:hAnsi="Times New Roman" w:cs="Times New Roman"/>
          <w:sz w:val="24"/>
          <w:szCs w:val="24"/>
        </w:rPr>
        <w:t>Expansion monetary policies will aid Macropoland in provision of adequate money for circulation which effectively gives them control over recession and economic stagnation. Following the precedent by Untied States after the recession in 2008 (</w:t>
      </w:r>
      <w:r w:rsidRPr="00D3391F">
        <w:rPr>
          <w:rFonts w:ascii="Times New Roman" w:hAnsi="Times New Roman" w:cs="Times New Roman"/>
          <w:color w:val="222222"/>
          <w:sz w:val="24"/>
          <w:szCs w:val="24"/>
          <w:shd w:val="clear" w:color="auto" w:fill="FFFFFF"/>
        </w:rPr>
        <w:t xml:space="preserve">Bianchi &amp; Melosi, 2017), interventions directly influence the supply of money. I would first advise that supply of funds integrate a notable decrease in discount rates. Such strategy influences a similar reduction in borrowing rates and interest rates covering banks and financial institutions. </w:t>
      </w:r>
      <w:r w:rsidR="00BA2D43" w:rsidRPr="00D3391F">
        <w:rPr>
          <w:rFonts w:ascii="Times New Roman" w:hAnsi="Times New Roman" w:cs="Times New Roman"/>
          <w:color w:val="222222"/>
          <w:sz w:val="24"/>
          <w:szCs w:val="24"/>
          <w:shd w:val="clear" w:color="auto" w:fill="FFFFFF"/>
        </w:rPr>
        <w:t>Consequentially</w:t>
      </w:r>
      <w:r w:rsidRPr="00D3391F">
        <w:rPr>
          <w:rFonts w:ascii="Times New Roman" w:hAnsi="Times New Roman" w:cs="Times New Roman"/>
          <w:color w:val="222222"/>
          <w:sz w:val="24"/>
          <w:szCs w:val="24"/>
          <w:shd w:val="clear" w:color="auto" w:fill="FFFFFF"/>
        </w:rPr>
        <w:t xml:space="preserve">, the tactic improves investment and consumption. </w:t>
      </w:r>
    </w:p>
    <w:p w:rsidR="00BA2D43" w:rsidRPr="00D3391F" w:rsidRDefault="00BA2D43" w:rsidP="00D3391F">
      <w:pPr>
        <w:spacing w:after="0" w:line="480" w:lineRule="auto"/>
        <w:ind w:firstLine="720"/>
        <w:rPr>
          <w:rFonts w:ascii="Times New Roman" w:eastAsia="Times New Roman" w:hAnsi="Times New Roman" w:cs="Times New Roman"/>
          <w:sz w:val="24"/>
          <w:szCs w:val="24"/>
        </w:rPr>
      </w:pPr>
      <w:r w:rsidRPr="00D3391F">
        <w:rPr>
          <w:rFonts w:ascii="Times New Roman" w:eastAsia="Times New Roman" w:hAnsi="Times New Roman" w:cs="Times New Roman"/>
          <w:sz w:val="24"/>
          <w:szCs w:val="24"/>
        </w:rPr>
        <w:t>I would also promote reducing the reserve ratio, as a tactic to influence relatively low rates for lending money by the banks (</w:t>
      </w:r>
      <w:r w:rsidRPr="00D3391F">
        <w:rPr>
          <w:rFonts w:ascii="Times New Roman" w:hAnsi="Times New Roman" w:cs="Times New Roman"/>
          <w:color w:val="222222"/>
          <w:sz w:val="24"/>
          <w:szCs w:val="24"/>
          <w:shd w:val="clear" w:color="auto" w:fill="FFFFFF"/>
        </w:rPr>
        <w:t>Gertler &amp; Gilchrist, 2018). The logic follows one adopted by United States after 1982 recession. The last consideration would be cutting of the discount rates through purchase of government security. An relevant impact would be implemented lower rates to borrow money for both investors and consumers. The quantitative easing concept dictates that such a tactic reduces the circulation of government security consequential</w:t>
      </w:r>
      <w:r w:rsidR="004B168D" w:rsidRPr="00D3391F">
        <w:rPr>
          <w:rFonts w:ascii="Times New Roman" w:hAnsi="Times New Roman" w:cs="Times New Roman"/>
          <w:color w:val="222222"/>
          <w:sz w:val="24"/>
          <w:szCs w:val="24"/>
          <w:shd w:val="clear" w:color="auto" w:fill="FFFFFF"/>
        </w:rPr>
        <w:t xml:space="preserve">ly increasing the demand on </w:t>
      </w:r>
      <w:r w:rsidRPr="00D3391F">
        <w:rPr>
          <w:rFonts w:ascii="Times New Roman" w:hAnsi="Times New Roman" w:cs="Times New Roman"/>
          <w:color w:val="222222"/>
          <w:sz w:val="24"/>
          <w:szCs w:val="24"/>
          <w:shd w:val="clear" w:color="auto" w:fill="FFFFFF"/>
        </w:rPr>
        <w:t xml:space="preserve">those that remain. </w:t>
      </w:r>
      <w:r w:rsidR="004B168D" w:rsidRPr="00D3391F">
        <w:rPr>
          <w:rFonts w:ascii="Times New Roman" w:hAnsi="Times New Roman" w:cs="Times New Roman"/>
          <w:color w:val="222222"/>
          <w:sz w:val="24"/>
          <w:szCs w:val="24"/>
          <w:shd w:val="clear" w:color="auto" w:fill="FFFFFF"/>
        </w:rPr>
        <w:t xml:space="preserve">The consequential cheaper rates from all the above strategies influence a greater deal of risk taking and investing within the nation. </w:t>
      </w:r>
    </w:p>
    <w:p w:rsidR="00A971A4" w:rsidRPr="00D3391F" w:rsidRDefault="00A971A4" w:rsidP="00D3391F">
      <w:pPr>
        <w:spacing w:after="0" w:line="480" w:lineRule="auto"/>
        <w:rPr>
          <w:rStyle w:val="Strong"/>
          <w:rFonts w:ascii="Times New Roman" w:hAnsi="Times New Roman" w:cs="Times New Roman"/>
          <w:sz w:val="24"/>
          <w:szCs w:val="24"/>
        </w:rPr>
      </w:pPr>
      <w:r w:rsidRPr="00D3391F">
        <w:rPr>
          <w:rStyle w:val="Strong"/>
          <w:rFonts w:ascii="Times New Roman" w:hAnsi="Times New Roman" w:cs="Times New Roman"/>
          <w:sz w:val="24"/>
          <w:szCs w:val="24"/>
        </w:rPr>
        <w:t>Expansionary fiscal policy</w:t>
      </w:r>
    </w:p>
    <w:p w:rsidR="00C516EB" w:rsidRPr="00D3391F" w:rsidRDefault="00C516EB" w:rsidP="00D3391F">
      <w:pPr>
        <w:spacing w:after="0" w:line="480" w:lineRule="auto"/>
        <w:ind w:firstLine="720"/>
        <w:rPr>
          <w:rStyle w:val="Strong"/>
          <w:rFonts w:ascii="Times New Roman" w:hAnsi="Times New Roman" w:cs="Times New Roman"/>
          <w:b w:val="0"/>
          <w:sz w:val="24"/>
          <w:szCs w:val="24"/>
        </w:rPr>
      </w:pPr>
      <w:r w:rsidRPr="00D3391F">
        <w:rPr>
          <w:rStyle w:val="Strong"/>
          <w:rFonts w:ascii="Times New Roman" w:hAnsi="Times New Roman" w:cs="Times New Roman"/>
          <w:b w:val="0"/>
          <w:sz w:val="24"/>
          <w:szCs w:val="24"/>
        </w:rPr>
        <w:lastRenderedPageBreak/>
        <w:t xml:space="preserve">The expansionary fiscal policies I would favor for Macropolitan are any influencing lower taxation and increase in spending. </w:t>
      </w:r>
      <w:r w:rsidR="005666E9" w:rsidRPr="00D3391F">
        <w:rPr>
          <w:rStyle w:val="Strong"/>
          <w:rFonts w:ascii="Times New Roman" w:hAnsi="Times New Roman" w:cs="Times New Roman"/>
          <w:b w:val="0"/>
          <w:sz w:val="24"/>
          <w:szCs w:val="24"/>
        </w:rPr>
        <w:t xml:space="preserve">Two influential strategies include the increase in government borrowing and selling its bonds to private investors both of which increase monetary supply. Consequentially, previously unemployed resources in both the private and public sectors tend to come back in use to stimulate the economy (Ban, 2015). An additional strategy involves the government actively reducing the income tax for all workers be they citizens or foreign nationals. The tactic tends to increase the amount available for disposable income. The impact of such a strategy positively influences the economy through directly affecting greater demand and consumption in the nation. </w:t>
      </w:r>
    </w:p>
    <w:p w:rsidR="005666E9" w:rsidRPr="00D3391F" w:rsidRDefault="005666E9" w:rsidP="00D3391F">
      <w:pPr>
        <w:spacing w:after="0" w:line="480" w:lineRule="auto"/>
        <w:ind w:firstLine="720"/>
        <w:rPr>
          <w:rStyle w:val="Strong"/>
          <w:rFonts w:ascii="Times New Roman" w:hAnsi="Times New Roman" w:cs="Times New Roman"/>
          <w:b w:val="0"/>
          <w:sz w:val="24"/>
          <w:szCs w:val="24"/>
        </w:rPr>
      </w:pPr>
      <w:r w:rsidRPr="00D3391F">
        <w:rPr>
          <w:rStyle w:val="Strong"/>
          <w:rFonts w:ascii="Times New Roman" w:hAnsi="Times New Roman" w:cs="Times New Roman"/>
          <w:b w:val="0"/>
          <w:sz w:val="24"/>
          <w:szCs w:val="24"/>
        </w:rPr>
        <w:t xml:space="preserve">Another probable strategy I recommend </w:t>
      </w:r>
      <w:r w:rsidR="002C3FB7" w:rsidRPr="00D3391F">
        <w:rPr>
          <w:rStyle w:val="Strong"/>
          <w:rFonts w:ascii="Times New Roman" w:hAnsi="Times New Roman" w:cs="Times New Roman"/>
          <w:b w:val="0"/>
          <w:sz w:val="24"/>
          <w:szCs w:val="24"/>
        </w:rPr>
        <w:t xml:space="preserve">is an increase in interest on public works project by the government. A direct influence of the tactic involves creation of jobs for the unemployed population, which consequentially increases the income ratio in the nation. The strategy also influences an increased demand for goods and services, critical in evaluation of economic growth. An additional benefit from the same tactic involves an increase in the nation’s real GDP, the figures of which surpass the initial investment propagated by the government to influence the projects. However, there is need to maintain a tighter hold on the influence of the expansionary fiscal policies to mitigate the influence of inflation coming about from increase in demand for funds in circulation. </w:t>
      </w:r>
    </w:p>
    <w:p w:rsidR="002C3FB7" w:rsidRPr="00D3391F" w:rsidRDefault="002C3FB7" w:rsidP="00D3391F">
      <w:pPr>
        <w:spacing w:after="0" w:line="480" w:lineRule="auto"/>
        <w:ind w:firstLine="720"/>
        <w:rPr>
          <w:rStyle w:val="Strong"/>
          <w:rFonts w:ascii="Times New Roman" w:hAnsi="Times New Roman" w:cs="Times New Roman"/>
          <w:b w:val="0"/>
          <w:sz w:val="24"/>
          <w:szCs w:val="24"/>
        </w:rPr>
      </w:pPr>
      <w:r w:rsidRPr="00D3391F">
        <w:rPr>
          <w:rStyle w:val="Strong"/>
          <w:rFonts w:ascii="Times New Roman" w:hAnsi="Times New Roman" w:cs="Times New Roman"/>
          <w:b w:val="0"/>
          <w:sz w:val="24"/>
          <w:szCs w:val="24"/>
        </w:rPr>
        <w:t xml:space="preserve">The above suggestion provide almost similar outcomes, all directed towards economic recovery as attempts towards reducing the recession in Macropoland. The influence of the strategy also stands to improve consumption and investment across borders, not just within. </w:t>
      </w:r>
    </w:p>
    <w:p w:rsidR="002C3FB7" w:rsidRPr="00D3391F" w:rsidRDefault="002C3FB7" w:rsidP="00D3391F">
      <w:pPr>
        <w:spacing w:after="0" w:line="480" w:lineRule="auto"/>
        <w:rPr>
          <w:rFonts w:ascii="Times New Roman" w:eastAsia="Times New Roman" w:hAnsi="Times New Roman" w:cs="Times New Roman"/>
          <w:sz w:val="24"/>
          <w:szCs w:val="24"/>
        </w:rPr>
      </w:pPr>
      <w:r w:rsidRPr="00D3391F">
        <w:rPr>
          <w:rFonts w:ascii="Times New Roman" w:hAnsi="Times New Roman" w:cs="Times New Roman"/>
          <w:sz w:val="24"/>
        </w:rPr>
        <w:br w:type="page"/>
      </w:r>
    </w:p>
    <w:p w:rsidR="00544D1C" w:rsidRPr="00D3391F" w:rsidRDefault="00544D1C" w:rsidP="00D3391F">
      <w:pPr>
        <w:pStyle w:val="NormalWeb"/>
        <w:shd w:val="clear" w:color="auto" w:fill="FFFFFF"/>
        <w:spacing w:before="0" w:beforeAutospacing="0" w:after="0" w:afterAutospacing="0" w:line="480" w:lineRule="auto"/>
        <w:jc w:val="center"/>
      </w:pPr>
      <w:r w:rsidRPr="00D3391F">
        <w:lastRenderedPageBreak/>
        <w:t>References</w:t>
      </w:r>
    </w:p>
    <w:p w:rsidR="00DF0E3F" w:rsidRPr="00D3391F" w:rsidRDefault="00DF0E3F" w:rsidP="00D3391F">
      <w:pPr>
        <w:pStyle w:val="NormalWeb"/>
        <w:shd w:val="clear" w:color="auto" w:fill="FFFFFF"/>
        <w:spacing w:before="0" w:beforeAutospacing="0" w:after="0" w:afterAutospacing="0" w:line="480" w:lineRule="auto"/>
        <w:ind w:left="720" w:hanging="720"/>
        <w:rPr>
          <w:color w:val="222222"/>
          <w:shd w:val="clear" w:color="auto" w:fill="FFFFFF"/>
        </w:rPr>
      </w:pPr>
      <w:r w:rsidRPr="00D3391F">
        <w:rPr>
          <w:color w:val="222222"/>
          <w:shd w:val="clear" w:color="auto" w:fill="FFFFFF"/>
        </w:rPr>
        <w:t>Ban, C. (2015). Austerity versus stimulus? Understanding fiscal policy change at the International Monetary Fund since the great recession. </w:t>
      </w:r>
      <w:r w:rsidRPr="00D3391F">
        <w:rPr>
          <w:i/>
          <w:iCs/>
          <w:color w:val="222222"/>
          <w:shd w:val="clear" w:color="auto" w:fill="FFFFFF"/>
        </w:rPr>
        <w:t>Governance</w:t>
      </w:r>
      <w:r w:rsidRPr="00D3391F">
        <w:rPr>
          <w:color w:val="222222"/>
          <w:shd w:val="clear" w:color="auto" w:fill="FFFFFF"/>
        </w:rPr>
        <w:t>, </w:t>
      </w:r>
      <w:r w:rsidRPr="00D3391F">
        <w:rPr>
          <w:i/>
          <w:iCs/>
          <w:color w:val="222222"/>
          <w:shd w:val="clear" w:color="auto" w:fill="FFFFFF"/>
        </w:rPr>
        <w:t>28</w:t>
      </w:r>
      <w:r w:rsidRPr="00D3391F">
        <w:rPr>
          <w:color w:val="222222"/>
          <w:shd w:val="clear" w:color="auto" w:fill="FFFFFF"/>
        </w:rPr>
        <w:t>(2), 167-183.</w:t>
      </w:r>
    </w:p>
    <w:p w:rsidR="00544D1C" w:rsidRPr="00D3391F" w:rsidRDefault="00544D1C" w:rsidP="00D3391F">
      <w:pPr>
        <w:pStyle w:val="NormalWeb"/>
        <w:shd w:val="clear" w:color="auto" w:fill="FFFFFF"/>
        <w:spacing w:before="0" w:beforeAutospacing="0" w:after="0" w:afterAutospacing="0" w:line="480" w:lineRule="auto"/>
        <w:ind w:left="720" w:hanging="720"/>
        <w:rPr>
          <w:color w:val="222222"/>
          <w:shd w:val="clear" w:color="auto" w:fill="FFFFFF"/>
        </w:rPr>
      </w:pPr>
      <w:r w:rsidRPr="00D3391F">
        <w:rPr>
          <w:color w:val="222222"/>
          <w:shd w:val="clear" w:color="auto" w:fill="FFFFFF"/>
        </w:rPr>
        <w:t>Bianchi, F., &amp; Melosi, L. (2017). Escaping the great recession. </w:t>
      </w:r>
      <w:r w:rsidRPr="00D3391F">
        <w:rPr>
          <w:i/>
          <w:iCs/>
          <w:color w:val="222222"/>
          <w:shd w:val="clear" w:color="auto" w:fill="FFFFFF"/>
        </w:rPr>
        <w:t>American Economic Review</w:t>
      </w:r>
      <w:r w:rsidRPr="00D3391F">
        <w:rPr>
          <w:color w:val="222222"/>
          <w:shd w:val="clear" w:color="auto" w:fill="FFFFFF"/>
        </w:rPr>
        <w:t>, </w:t>
      </w:r>
      <w:r w:rsidRPr="00D3391F">
        <w:rPr>
          <w:i/>
          <w:iCs/>
          <w:color w:val="222222"/>
          <w:shd w:val="clear" w:color="auto" w:fill="FFFFFF"/>
        </w:rPr>
        <w:t>107</w:t>
      </w:r>
      <w:r w:rsidRPr="00D3391F">
        <w:rPr>
          <w:color w:val="222222"/>
          <w:shd w:val="clear" w:color="auto" w:fill="FFFFFF"/>
        </w:rPr>
        <w:t>(4), 1030-58.</w:t>
      </w:r>
    </w:p>
    <w:p w:rsidR="00544D1C" w:rsidRPr="00D3391F" w:rsidRDefault="00544D1C" w:rsidP="00D3391F">
      <w:pPr>
        <w:pStyle w:val="NormalWeb"/>
        <w:shd w:val="clear" w:color="auto" w:fill="FFFFFF"/>
        <w:spacing w:before="0" w:beforeAutospacing="0" w:after="0" w:afterAutospacing="0" w:line="480" w:lineRule="auto"/>
        <w:ind w:left="720" w:hanging="720"/>
        <w:rPr>
          <w:color w:val="222222"/>
          <w:shd w:val="clear" w:color="auto" w:fill="FFFFFF"/>
        </w:rPr>
      </w:pPr>
      <w:r w:rsidRPr="00D3391F">
        <w:rPr>
          <w:color w:val="222222"/>
          <w:shd w:val="clear" w:color="auto" w:fill="FFFFFF"/>
        </w:rPr>
        <w:t>Gertler, M., &amp; Gilchrist, S. (2018). What happened: Financial factors in the great recession. </w:t>
      </w:r>
      <w:r w:rsidRPr="00D3391F">
        <w:rPr>
          <w:i/>
          <w:iCs/>
          <w:color w:val="222222"/>
          <w:shd w:val="clear" w:color="auto" w:fill="FFFFFF"/>
        </w:rPr>
        <w:t>Journal of Economic Perspectives</w:t>
      </w:r>
      <w:r w:rsidRPr="00D3391F">
        <w:rPr>
          <w:color w:val="222222"/>
          <w:shd w:val="clear" w:color="auto" w:fill="FFFFFF"/>
        </w:rPr>
        <w:t>, </w:t>
      </w:r>
      <w:r w:rsidRPr="00D3391F">
        <w:rPr>
          <w:i/>
          <w:iCs/>
          <w:color w:val="222222"/>
          <w:shd w:val="clear" w:color="auto" w:fill="FFFFFF"/>
        </w:rPr>
        <w:t>32</w:t>
      </w:r>
      <w:r w:rsidRPr="00D3391F">
        <w:rPr>
          <w:color w:val="222222"/>
          <w:shd w:val="clear" w:color="auto" w:fill="FFFFFF"/>
        </w:rPr>
        <w:t>(3), 3-30.</w:t>
      </w:r>
    </w:p>
    <w:p w:rsidR="00544D1C" w:rsidRPr="00D3391F" w:rsidRDefault="00544D1C" w:rsidP="00D3391F">
      <w:pPr>
        <w:pStyle w:val="NormalWeb"/>
        <w:shd w:val="clear" w:color="auto" w:fill="FFFFFF"/>
        <w:spacing w:before="0" w:beforeAutospacing="0" w:after="0" w:afterAutospacing="0" w:line="480" w:lineRule="auto"/>
      </w:pPr>
    </w:p>
    <w:sectPr w:rsidR="00544D1C" w:rsidRPr="00D3391F" w:rsidSect="002C3F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658B" w:rsidRDefault="008F658B" w:rsidP="00554C48">
      <w:pPr>
        <w:spacing w:after="0" w:line="240" w:lineRule="auto"/>
      </w:pPr>
      <w:r>
        <w:separator/>
      </w:r>
    </w:p>
  </w:endnote>
  <w:endnote w:type="continuationSeparator" w:id="1">
    <w:p w:rsidR="008F658B" w:rsidRDefault="008F658B" w:rsidP="00554C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658B" w:rsidRDefault="008F658B" w:rsidP="00554C48">
      <w:pPr>
        <w:spacing w:after="0" w:line="240" w:lineRule="auto"/>
      </w:pPr>
      <w:r>
        <w:separator/>
      </w:r>
    </w:p>
  </w:footnote>
  <w:footnote w:type="continuationSeparator" w:id="1">
    <w:p w:rsidR="008F658B" w:rsidRDefault="008F658B" w:rsidP="00554C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FB7" w:rsidRPr="002C3FB7" w:rsidRDefault="002C3FB7">
    <w:pPr>
      <w:pStyle w:val="Header"/>
      <w:jc w:val="right"/>
      <w:rPr>
        <w:rFonts w:ascii="Times New Roman" w:hAnsi="Times New Roman" w:cs="Times New Roman"/>
        <w:sz w:val="24"/>
      </w:rPr>
    </w:pPr>
    <w:r w:rsidRPr="002C3FB7">
      <w:rPr>
        <w:rFonts w:ascii="Times New Roman" w:hAnsi="Times New Roman" w:cs="Times New Roman"/>
        <w:sz w:val="24"/>
      </w:rPr>
      <w:t>MACROPOLAND CASE STUDY</w:t>
    </w:r>
    <w:r w:rsidRPr="002C3FB7">
      <w:rPr>
        <w:rFonts w:ascii="Times New Roman" w:hAnsi="Times New Roman" w:cs="Times New Roman"/>
        <w:sz w:val="24"/>
      </w:rPr>
      <w:tab/>
    </w:r>
    <w:r w:rsidRPr="002C3FB7">
      <w:rPr>
        <w:rFonts w:ascii="Times New Roman" w:hAnsi="Times New Roman" w:cs="Times New Roman"/>
        <w:sz w:val="24"/>
      </w:rPr>
      <w:tab/>
    </w:r>
    <w:sdt>
      <w:sdtPr>
        <w:rPr>
          <w:rFonts w:ascii="Times New Roman" w:hAnsi="Times New Roman" w:cs="Times New Roman"/>
          <w:sz w:val="24"/>
        </w:rPr>
        <w:id w:val="835825844"/>
        <w:docPartObj>
          <w:docPartGallery w:val="Page Numbers (Top of Page)"/>
          <w:docPartUnique/>
        </w:docPartObj>
      </w:sdtPr>
      <w:sdtContent>
        <w:r w:rsidRPr="002C3FB7">
          <w:rPr>
            <w:rFonts w:ascii="Times New Roman" w:hAnsi="Times New Roman" w:cs="Times New Roman"/>
            <w:sz w:val="24"/>
          </w:rPr>
          <w:fldChar w:fldCharType="begin"/>
        </w:r>
        <w:r w:rsidRPr="002C3FB7">
          <w:rPr>
            <w:rFonts w:ascii="Times New Roman" w:hAnsi="Times New Roman" w:cs="Times New Roman"/>
            <w:sz w:val="24"/>
          </w:rPr>
          <w:instrText xml:space="preserve"> PAGE   \* MERGEFORMAT </w:instrText>
        </w:r>
        <w:r w:rsidRPr="002C3FB7">
          <w:rPr>
            <w:rFonts w:ascii="Times New Roman" w:hAnsi="Times New Roman" w:cs="Times New Roman"/>
            <w:sz w:val="24"/>
          </w:rPr>
          <w:fldChar w:fldCharType="separate"/>
        </w:r>
        <w:r w:rsidR="00D3391F">
          <w:rPr>
            <w:rFonts w:ascii="Times New Roman" w:hAnsi="Times New Roman" w:cs="Times New Roman"/>
            <w:noProof/>
            <w:sz w:val="24"/>
          </w:rPr>
          <w:t>4</w:t>
        </w:r>
        <w:r w:rsidRPr="002C3FB7">
          <w:rPr>
            <w:rFonts w:ascii="Times New Roman" w:hAnsi="Times New Roman" w:cs="Times New Roman"/>
            <w:sz w:val="24"/>
          </w:rPr>
          <w:fldChar w:fldCharType="end"/>
        </w:r>
      </w:sdtContent>
    </w:sdt>
  </w:p>
  <w:p w:rsidR="00554C48" w:rsidRPr="002C3FB7" w:rsidRDefault="00554C48" w:rsidP="00554C48">
    <w:pPr>
      <w:pStyle w:val="Header"/>
      <w:spacing w:line="480" w:lineRule="auto"/>
      <w:rPr>
        <w:rFonts w:ascii="Times New Roman" w:hAnsi="Times New Roman" w:cs="Times New Roman"/>
        <w:sz w:val="28"/>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FB7" w:rsidRPr="002C3FB7" w:rsidRDefault="002C3FB7">
    <w:pPr>
      <w:pStyle w:val="Header"/>
      <w:jc w:val="right"/>
      <w:rPr>
        <w:rFonts w:ascii="Times New Roman" w:hAnsi="Times New Roman" w:cs="Times New Roman"/>
        <w:sz w:val="24"/>
      </w:rPr>
    </w:pPr>
    <w:r w:rsidRPr="002C3FB7">
      <w:rPr>
        <w:rFonts w:ascii="Times New Roman" w:hAnsi="Times New Roman" w:cs="Times New Roman"/>
        <w:sz w:val="24"/>
      </w:rPr>
      <w:t xml:space="preserve">Running Head: MACROPOLAND CASE STUDY </w:t>
    </w:r>
    <w:r w:rsidRPr="002C3FB7">
      <w:rPr>
        <w:rFonts w:ascii="Times New Roman" w:hAnsi="Times New Roman" w:cs="Times New Roman"/>
        <w:sz w:val="24"/>
      </w:rPr>
      <w:tab/>
    </w:r>
    <w:sdt>
      <w:sdtPr>
        <w:rPr>
          <w:rFonts w:ascii="Times New Roman" w:hAnsi="Times New Roman" w:cs="Times New Roman"/>
          <w:sz w:val="24"/>
        </w:rPr>
        <w:id w:val="835825868"/>
        <w:docPartObj>
          <w:docPartGallery w:val="Page Numbers (Top of Page)"/>
          <w:docPartUnique/>
        </w:docPartObj>
      </w:sdtPr>
      <w:sdtContent>
        <w:r w:rsidRPr="002C3FB7">
          <w:rPr>
            <w:rFonts w:ascii="Times New Roman" w:hAnsi="Times New Roman" w:cs="Times New Roman"/>
            <w:sz w:val="24"/>
          </w:rPr>
          <w:fldChar w:fldCharType="begin"/>
        </w:r>
        <w:r w:rsidRPr="002C3FB7">
          <w:rPr>
            <w:rFonts w:ascii="Times New Roman" w:hAnsi="Times New Roman" w:cs="Times New Roman"/>
            <w:sz w:val="24"/>
          </w:rPr>
          <w:instrText xml:space="preserve"> PAGE   \* MERGEFORMAT </w:instrText>
        </w:r>
        <w:r w:rsidRPr="002C3FB7">
          <w:rPr>
            <w:rFonts w:ascii="Times New Roman" w:hAnsi="Times New Roman" w:cs="Times New Roman"/>
            <w:sz w:val="24"/>
          </w:rPr>
          <w:fldChar w:fldCharType="separate"/>
        </w:r>
        <w:r w:rsidR="00D3391F">
          <w:rPr>
            <w:rFonts w:ascii="Times New Roman" w:hAnsi="Times New Roman" w:cs="Times New Roman"/>
            <w:noProof/>
            <w:sz w:val="24"/>
          </w:rPr>
          <w:t>1</w:t>
        </w:r>
        <w:r w:rsidRPr="002C3FB7">
          <w:rPr>
            <w:rFonts w:ascii="Times New Roman" w:hAnsi="Times New Roman" w:cs="Times New Roman"/>
            <w:sz w:val="24"/>
          </w:rPr>
          <w:fldChar w:fldCharType="end"/>
        </w:r>
      </w:sdtContent>
    </w:sdt>
  </w:p>
  <w:p w:rsidR="002C3FB7" w:rsidRPr="002C3FB7" w:rsidRDefault="002C3FB7">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QxMjSzNDY0MjI1NjFV0lEKTi0uzszPAykwrAUAmlj/FiwAAAA="/>
  </w:docVars>
  <w:rsids>
    <w:rsidRoot w:val="000D4AED"/>
    <w:rsid w:val="0005742A"/>
    <w:rsid w:val="00070EC9"/>
    <w:rsid w:val="000D4AED"/>
    <w:rsid w:val="000F0804"/>
    <w:rsid w:val="00250E76"/>
    <w:rsid w:val="002C3FB7"/>
    <w:rsid w:val="0047011C"/>
    <w:rsid w:val="004B168D"/>
    <w:rsid w:val="00544D1C"/>
    <w:rsid w:val="00554C48"/>
    <w:rsid w:val="005666E9"/>
    <w:rsid w:val="0066265B"/>
    <w:rsid w:val="008E68F3"/>
    <w:rsid w:val="008F658B"/>
    <w:rsid w:val="009A20B9"/>
    <w:rsid w:val="009F22E2"/>
    <w:rsid w:val="00A21CB5"/>
    <w:rsid w:val="00A971A4"/>
    <w:rsid w:val="00BA2D43"/>
    <w:rsid w:val="00C516EB"/>
    <w:rsid w:val="00C71929"/>
    <w:rsid w:val="00D3391F"/>
    <w:rsid w:val="00DB03EF"/>
    <w:rsid w:val="00DF0E3F"/>
    <w:rsid w:val="00F53D04"/>
    <w:rsid w:val="00FB2E7B"/>
    <w:rsid w:val="00FC3C13"/>
    <w:rsid w:val="00FD62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929"/>
  </w:style>
  <w:style w:type="paragraph" w:styleId="Heading2">
    <w:name w:val="heading 2"/>
    <w:basedOn w:val="Normal"/>
    <w:link w:val="Heading2Char"/>
    <w:uiPriority w:val="9"/>
    <w:qFormat/>
    <w:rsid w:val="00FC3C1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070E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qj">
    <w:name w:val="aqj"/>
    <w:basedOn w:val="DefaultParagraphFont"/>
    <w:rsid w:val="000D4AED"/>
  </w:style>
  <w:style w:type="paragraph" w:styleId="NormalWeb">
    <w:name w:val="Normal (Web)"/>
    <w:basedOn w:val="Normal"/>
    <w:uiPriority w:val="99"/>
    <w:semiHidden/>
    <w:unhideWhenUsed/>
    <w:rsid w:val="0005742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5742A"/>
    <w:rPr>
      <w:color w:val="0000FF"/>
      <w:u w:val="single"/>
    </w:rPr>
  </w:style>
  <w:style w:type="character" w:customStyle="1" w:styleId="Heading2Char">
    <w:name w:val="Heading 2 Char"/>
    <w:basedOn w:val="DefaultParagraphFont"/>
    <w:link w:val="Heading2"/>
    <w:uiPriority w:val="9"/>
    <w:rsid w:val="00FC3C13"/>
    <w:rPr>
      <w:rFonts w:ascii="Times New Roman" w:eastAsia="Times New Roman" w:hAnsi="Times New Roman" w:cs="Times New Roman"/>
      <w:b/>
      <w:bCs/>
      <w:sz w:val="36"/>
      <w:szCs w:val="36"/>
    </w:rPr>
  </w:style>
  <w:style w:type="character" w:styleId="Strong">
    <w:name w:val="Strong"/>
    <w:basedOn w:val="DefaultParagraphFont"/>
    <w:uiPriority w:val="22"/>
    <w:qFormat/>
    <w:rsid w:val="00A971A4"/>
    <w:rPr>
      <w:b/>
      <w:bCs/>
    </w:rPr>
  </w:style>
  <w:style w:type="character" w:customStyle="1" w:styleId="Heading3Char">
    <w:name w:val="Heading 3 Char"/>
    <w:basedOn w:val="DefaultParagraphFont"/>
    <w:link w:val="Heading3"/>
    <w:uiPriority w:val="9"/>
    <w:semiHidden/>
    <w:rsid w:val="00070EC9"/>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554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C48"/>
  </w:style>
  <w:style w:type="paragraph" w:styleId="Footer">
    <w:name w:val="footer"/>
    <w:basedOn w:val="Normal"/>
    <w:link w:val="FooterChar"/>
    <w:uiPriority w:val="99"/>
    <w:semiHidden/>
    <w:unhideWhenUsed/>
    <w:rsid w:val="00554C4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54C48"/>
  </w:style>
  <w:style w:type="character" w:customStyle="1" w:styleId="t">
    <w:name w:val="t"/>
    <w:basedOn w:val="DefaultParagraphFont"/>
    <w:rsid w:val="00F53D04"/>
  </w:style>
</w:styles>
</file>

<file path=word/webSettings.xml><?xml version="1.0" encoding="utf-8"?>
<w:webSettings xmlns:r="http://schemas.openxmlformats.org/officeDocument/2006/relationships" xmlns:w="http://schemas.openxmlformats.org/wordprocessingml/2006/main">
  <w:divs>
    <w:div w:id="503014715">
      <w:bodyDiv w:val="1"/>
      <w:marLeft w:val="0"/>
      <w:marRight w:val="0"/>
      <w:marTop w:val="0"/>
      <w:marBottom w:val="0"/>
      <w:divBdr>
        <w:top w:val="none" w:sz="0" w:space="0" w:color="auto"/>
        <w:left w:val="none" w:sz="0" w:space="0" w:color="auto"/>
        <w:bottom w:val="none" w:sz="0" w:space="0" w:color="auto"/>
        <w:right w:val="none" w:sz="0" w:space="0" w:color="auto"/>
      </w:divBdr>
      <w:divsChild>
        <w:div w:id="1383673706">
          <w:marLeft w:val="0"/>
          <w:marRight w:val="0"/>
          <w:marTop w:val="0"/>
          <w:marBottom w:val="0"/>
          <w:divBdr>
            <w:top w:val="none" w:sz="0" w:space="0" w:color="auto"/>
            <w:left w:val="none" w:sz="0" w:space="0" w:color="auto"/>
            <w:bottom w:val="none" w:sz="0" w:space="0" w:color="auto"/>
            <w:right w:val="none" w:sz="0" w:space="0" w:color="auto"/>
          </w:divBdr>
        </w:div>
      </w:divsChild>
    </w:div>
    <w:div w:id="614025027">
      <w:bodyDiv w:val="1"/>
      <w:marLeft w:val="0"/>
      <w:marRight w:val="0"/>
      <w:marTop w:val="0"/>
      <w:marBottom w:val="0"/>
      <w:divBdr>
        <w:top w:val="none" w:sz="0" w:space="0" w:color="auto"/>
        <w:left w:val="none" w:sz="0" w:space="0" w:color="auto"/>
        <w:bottom w:val="none" w:sz="0" w:space="0" w:color="auto"/>
        <w:right w:val="none" w:sz="0" w:space="0" w:color="auto"/>
      </w:divBdr>
    </w:div>
    <w:div w:id="673185918">
      <w:bodyDiv w:val="1"/>
      <w:marLeft w:val="0"/>
      <w:marRight w:val="0"/>
      <w:marTop w:val="0"/>
      <w:marBottom w:val="0"/>
      <w:divBdr>
        <w:top w:val="none" w:sz="0" w:space="0" w:color="auto"/>
        <w:left w:val="none" w:sz="0" w:space="0" w:color="auto"/>
        <w:bottom w:val="none" w:sz="0" w:space="0" w:color="auto"/>
        <w:right w:val="none" w:sz="0" w:space="0" w:color="auto"/>
      </w:divBdr>
    </w:div>
    <w:div w:id="841239233">
      <w:bodyDiv w:val="1"/>
      <w:marLeft w:val="0"/>
      <w:marRight w:val="0"/>
      <w:marTop w:val="0"/>
      <w:marBottom w:val="0"/>
      <w:divBdr>
        <w:top w:val="none" w:sz="0" w:space="0" w:color="auto"/>
        <w:left w:val="none" w:sz="0" w:space="0" w:color="auto"/>
        <w:bottom w:val="none" w:sz="0" w:space="0" w:color="auto"/>
        <w:right w:val="none" w:sz="0" w:space="0" w:color="auto"/>
      </w:divBdr>
    </w:div>
    <w:div w:id="142379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4</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ADMIN</cp:lastModifiedBy>
  <cp:revision>7</cp:revision>
  <dcterms:created xsi:type="dcterms:W3CDTF">2020-04-15T11:03:00Z</dcterms:created>
  <dcterms:modified xsi:type="dcterms:W3CDTF">2020-04-15T12:40:00Z</dcterms:modified>
</cp:coreProperties>
</file>